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4D6" w:rsidRDefault="00833435" w:rsidP="005802AB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7A89409">
            <wp:simplePos x="0" y="0"/>
            <wp:positionH relativeFrom="margin">
              <wp:posOffset>133350</wp:posOffset>
            </wp:positionH>
            <wp:positionV relativeFrom="paragraph">
              <wp:posOffset>9525</wp:posOffset>
            </wp:positionV>
            <wp:extent cx="1647825" cy="987425"/>
            <wp:effectExtent l="0" t="0" r="9525" b="3175"/>
            <wp:wrapTight wrapText="bothSides">
              <wp:wrapPolygon edited="0">
                <wp:start x="0" y="0"/>
                <wp:lineTo x="0" y="21253"/>
                <wp:lineTo x="21475" y="21253"/>
                <wp:lineTo x="2147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2AB">
        <w:t xml:space="preserve">Communiqué de presse </w:t>
      </w:r>
    </w:p>
    <w:p w:rsidR="00833435" w:rsidRDefault="00833435" w:rsidP="00497C07"/>
    <w:p w:rsidR="00497C07" w:rsidRDefault="00497C07" w:rsidP="005802AB">
      <w:pPr>
        <w:jc w:val="center"/>
      </w:pPr>
    </w:p>
    <w:p w:rsidR="00497C07" w:rsidRDefault="00497C07" w:rsidP="005802AB">
      <w:pPr>
        <w:jc w:val="center"/>
      </w:pPr>
    </w:p>
    <w:p w:rsidR="005802AB" w:rsidRDefault="00435E2E" w:rsidP="005802AB">
      <w:pPr>
        <w:jc w:val="center"/>
      </w:pPr>
      <w:r>
        <w:t>Escale à Toulon pour la prostate géante</w:t>
      </w:r>
    </w:p>
    <w:p w:rsidR="005802AB" w:rsidRDefault="005802AB" w:rsidP="005802AB">
      <w:pPr>
        <w:jc w:val="center"/>
      </w:pPr>
    </w:p>
    <w:p w:rsidR="005802AB" w:rsidRDefault="004D50C7" w:rsidP="005802AB">
      <w:pPr>
        <w:jc w:val="both"/>
      </w:pPr>
      <w:r>
        <w:t xml:space="preserve">En cette veille de </w:t>
      </w:r>
      <w:r w:rsidR="00833435">
        <w:t xml:space="preserve">la </w:t>
      </w:r>
      <w:r>
        <w:t>Journée Européenne de la prostate</w:t>
      </w:r>
      <w:r w:rsidR="00435E2E">
        <w:t xml:space="preserve"> le 20 septembre</w:t>
      </w:r>
      <w:r>
        <w:t xml:space="preserve">, le prostate tour fait un arrêt le temps d’une journée le </w:t>
      </w:r>
      <w:r w:rsidR="00497C07">
        <w:t xml:space="preserve">mercredi </w:t>
      </w:r>
      <w:r>
        <w:t>19 septembre</w:t>
      </w:r>
      <w:r w:rsidR="00497C07">
        <w:t>,</w:t>
      </w:r>
      <w:r>
        <w:t xml:space="preserve"> sur la </w:t>
      </w:r>
      <w:r w:rsidR="00435E2E">
        <w:rPr>
          <w:lang w:eastAsia="fr-FR"/>
        </w:rPr>
        <w:t>place d’A</w:t>
      </w:r>
      <w:r w:rsidR="004C06D5">
        <w:rPr>
          <w:lang w:eastAsia="fr-FR"/>
        </w:rPr>
        <w:t>rmes, place publique d</w:t>
      </w:r>
      <w:r w:rsidR="00497C07">
        <w:rPr>
          <w:lang w:eastAsia="fr-FR"/>
        </w:rPr>
        <w:t>e Toulon.</w:t>
      </w:r>
    </w:p>
    <w:p w:rsidR="004D50C7" w:rsidRDefault="004D50C7" w:rsidP="004D50C7">
      <w:pPr>
        <w:jc w:val="both"/>
      </w:pPr>
      <w:r>
        <w:t xml:space="preserve">Le Prostate Tour est une exposition itinérante organisée par le laboratoire Janssen autour d’une structure pédagogique gonflable imaginée par le Professeur François </w:t>
      </w:r>
      <w:proofErr w:type="spellStart"/>
      <w:r>
        <w:t>Desgranchamps</w:t>
      </w:r>
      <w:proofErr w:type="spellEnd"/>
      <w:r>
        <w:t>, chef du service d’urologie de l’hôpital Saint-Louis de Paris.</w:t>
      </w:r>
    </w:p>
    <w:p w:rsidR="001C4411" w:rsidRDefault="001C4411" w:rsidP="001C4411">
      <w:pPr>
        <w:jc w:val="both"/>
        <w:rPr>
          <w:b/>
        </w:rPr>
      </w:pPr>
      <w:r>
        <w:t xml:space="preserve">L’objectif de </w:t>
      </w:r>
      <w:r w:rsidR="00435E2E">
        <w:t xml:space="preserve">cette opération : </w:t>
      </w:r>
      <w:r w:rsidRPr="00435E2E">
        <w:rPr>
          <w:b/>
        </w:rPr>
        <w:t>informer</w:t>
      </w:r>
      <w:r>
        <w:t xml:space="preserve"> et </w:t>
      </w:r>
      <w:r w:rsidRPr="00435E2E">
        <w:rPr>
          <w:b/>
        </w:rPr>
        <w:t>sensibiliser le grand public, les patients et leurs proches aux maladies de la prostate dont notamment le cancer.</w:t>
      </w:r>
      <w:r w:rsidR="00833435" w:rsidRPr="00435E2E">
        <w:rPr>
          <w:b/>
        </w:rPr>
        <w:t xml:space="preserve"> </w:t>
      </w:r>
    </w:p>
    <w:p w:rsidR="00497C07" w:rsidRPr="00497C07" w:rsidRDefault="00497C07" w:rsidP="001C4411">
      <w:pPr>
        <w:jc w:val="both"/>
        <w:rPr>
          <w:b/>
        </w:rPr>
      </w:pPr>
      <w:r w:rsidRPr="00497C07">
        <w:t xml:space="preserve">Cet évènement, organisé par le </w:t>
      </w:r>
      <w:r w:rsidRPr="00497C07">
        <w:rPr>
          <w:b/>
        </w:rPr>
        <w:t>3C Var Ouest</w:t>
      </w:r>
      <w:r w:rsidRPr="00497C07">
        <w:t xml:space="preserve">, rassemblera tous les professionnels de santé </w:t>
      </w:r>
      <w:r>
        <w:t>spécialisé</w:t>
      </w:r>
      <w:r w:rsidRPr="00497C07">
        <w:t>s dans le cancer de la prostate</w:t>
      </w:r>
      <w:r>
        <w:t>,</w:t>
      </w:r>
      <w:r w:rsidRPr="00497C07">
        <w:t xml:space="preserve"> des établissements partenaires du var ouest : </w:t>
      </w:r>
      <w:r w:rsidRPr="00497C07">
        <w:rPr>
          <w:b/>
        </w:rPr>
        <w:t xml:space="preserve">Ste Marguerite, St Michel, Malartic, Cap d’or, </w:t>
      </w:r>
      <w:proofErr w:type="spellStart"/>
      <w:r w:rsidRPr="00497C07">
        <w:rPr>
          <w:b/>
        </w:rPr>
        <w:t>Hopital</w:t>
      </w:r>
      <w:proofErr w:type="spellEnd"/>
      <w:r w:rsidRPr="00497C07">
        <w:rPr>
          <w:b/>
        </w:rPr>
        <w:t xml:space="preserve"> des Armées de </w:t>
      </w:r>
      <w:proofErr w:type="spellStart"/>
      <w:r w:rsidRPr="00497C07">
        <w:rPr>
          <w:b/>
        </w:rPr>
        <w:t>ste</w:t>
      </w:r>
      <w:proofErr w:type="spellEnd"/>
      <w:r w:rsidRPr="00497C07">
        <w:rPr>
          <w:b/>
        </w:rPr>
        <w:t xml:space="preserve"> Anne, CHITS Ste Musse et Croix Rouge. </w:t>
      </w:r>
    </w:p>
    <w:p w:rsidR="001C4411" w:rsidRDefault="001C4411" w:rsidP="001C4411">
      <w:pPr>
        <w:jc w:val="both"/>
      </w:pPr>
    </w:p>
    <w:p w:rsidR="001C4411" w:rsidRDefault="00497C07" w:rsidP="001C4411">
      <w:pPr>
        <w:jc w:val="both"/>
      </w:pPr>
      <w:r>
        <w:rPr>
          <w:noProof/>
        </w:rPr>
        <w:drawing>
          <wp:inline distT="0" distB="0" distL="0" distR="0" wp14:anchorId="3D704390" wp14:editId="0C63D4AA">
            <wp:extent cx="5759450" cy="325564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11" w:rsidRDefault="001C4411" w:rsidP="001C4411">
      <w:pPr>
        <w:jc w:val="both"/>
      </w:pPr>
    </w:p>
    <w:p w:rsidR="001C4411" w:rsidRDefault="001C4411" w:rsidP="00497C07">
      <w:pPr>
        <w:jc w:val="center"/>
      </w:pPr>
    </w:p>
    <w:p w:rsidR="00833435" w:rsidRDefault="00833435">
      <w:r>
        <w:br w:type="page"/>
      </w:r>
    </w:p>
    <w:p w:rsidR="001C4411" w:rsidRPr="00435E2E" w:rsidRDefault="00435E2E" w:rsidP="001C4411">
      <w:pPr>
        <w:jc w:val="both"/>
        <w:rPr>
          <w:b/>
        </w:rPr>
      </w:pPr>
      <w:r w:rsidRPr="00435E2E">
        <w:rPr>
          <w:b/>
        </w:rPr>
        <w:lastRenderedPageBreak/>
        <w:t>A propos du Prostate Tour</w:t>
      </w:r>
    </w:p>
    <w:p w:rsidR="00833435" w:rsidRDefault="00833435" w:rsidP="001C4411">
      <w:pPr>
        <w:jc w:val="both"/>
      </w:pPr>
    </w:p>
    <w:p w:rsidR="001C4411" w:rsidRDefault="00833435" w:rsidP="001C4411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1DEBCC">
            <wp:simplePos x="0" y="0"/>
            <wp:positionH relativeFrom="page">
              <wp:posOffset>1085850</wp:posOffset>
            </wp:positionH>
            <wp:positionV relativeFrom="paragraph">
              <wp:posOffset>20955</wp:posOffset>
            </wp:positionV>
            <wp:extent cx="2171700" cy="2985819"/>
            <wp:effectExtent l="0" t="0" r="0" b="5080"/>
            <wp:wrapTight wrapText="bothSides">
              <wp:wrapPolygon edited="0">
                <wp:start x="0" y="0"/>
                <wp:lineTo x="0" y="21499"/>
                <wp:lineTo x="21411" y="21499"/>
                <wp:lineTo x="2141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8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411" w:rsidRDefault="001C4411" w:rsidP="001C4411">
      <w:pPr>
        <w:jc w:val="both"/>
      </w:pPr>
      <w:r w:rsidRPr="00435E2E">
        <w:rPr>
          <w:b/>
        </w:rPr>
        <w:t>Le Prostate Tour a été officiellement lancé le 3 novembre 2016 à l’Hôpital Saint Louis de Paris.</w:t>
      </w:r>
      <w:r>
        <w:t xml:space="preserve"> Depuis ce jour, les hôpitaux, les professionnels de santé ainsi que les associati</w:t>
      </w:r>
      <w:r w:rsidR="00435E2E">
        <w:t>ons de patients n’ont pas cessé</w:t>
      </w:r>
      <w:r>
        <w:t xml:space="preserve"> de </w:t>
      </w:r>
      <w:r w:rsidR="00435E2E">
        <w:t>promouvoir cette initiative</w:t>
      </w:r>
      <w:r>
        <w:t xml:space="preserve"> puisque le Prostate T</w:t>
      </w:r>
      <w:r w:rsidR="00833435">
        <w:t xml:space="preserve">our comptabilise déjà plus de </w:t>
      </w:r>
      <w:r w:rsidR="00833435" w:rsidRPr="00206A0B">
        <w:rPr>
          <w:b/>
        </w:rPr>
        <w:t>35</w:t>
      </w:r>
      <w:r w:rsidRPr="00206A0B">
        <w:rPr>
          <w:b/>
        </w:rPr>
        <w:t xml:space="preserve"> événements à son actif.</w:t>
      </w:r>
    </w:p>
    <w:p w:rsidR="00833435" w:rsidRDefault="00833435" w:rsidP="00833435">
      <w:pPr>
        <w:jc w:val="both"/>
      </w:pPr>
    </w:p>
    <w:p w:rsidR="00833435" w:rsidRDefault="00833435" w:rsidP="00833435">
      <w:pPr>
        <w:jc w:val="both"/>
      </w:pPr>
    </w:p>
    <w:p w:rsidR="00833435" w:rsidRDefault="00833435" w:rsidP="00833435">
      <w:pPr>
        <w:jc w:val="both"/>
      </w:pPr>
    </w:p>
    <w:p w:rsidR="00833435" w:rsidRDefault="00833435" w:rsidP="00833435">
      <w:pPr>
        <w:jc w:val="both"/>
      </w:pPr>
    </w:p>
    <w:p w:rsidR="00833435" w:rsidRDefault="00833435" w:rsidP="00833435">
      <w:pPr>
        <w:jc w:val="both"/>
      </w:pPr>
    </w:p>
    <w:p w:rsidR="00833435" w:rsidRDefault="00833435" w:rsidP="00833435">
      <w:pPr>
        <w:jc w:val="both"/>
      </w:pPr>
    </w:p>
    <w:p w:rsidR="00833435" w:rsidRPr="00833435" w:rsidRDefault="00D85791" w:rsidP="00833435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C39FC7">
            <wp:simplePos x="0" y="0"/>
            <wp:positionH relativeFrom="column">
              <wp:posOffset>4065270</wp:posOffset>
            </wp:positionH>
            <wp:positionV relativeFrom="paragraph">
              <wp:posOffset>37465</wp:posOffset>
            </wp:positionV>
            <wp:extent cx="2054225" cy="1257300"/>
            <wp:effectExtent l="0" t="0" r="3175" b="0"/>
            <wp:wrapTight wrapText="bothSides">
              <wp:wrapPolygon edited="0">
                <wp:start x="0" y="0"/>
                <wp:lineTo x="0" y="21273"/>
                <wp:lineTo x="21433" y="21273"/>
                <wp:lineTo x="2143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E2E">
        <w:rPr>
          <w:b/>
        </w:rPr>
        <w:t>Une prostate géante comme outil pédagogique</w:t>
      </w:r>
    </w:p>
    <w:p w:rsidR="00D85791" w:rsidRDefault="00833435" w:rsidP="00D85791">
      <w:pPr>
        <w:jc w:val="both"/>
      </w:pPr>
      <w:r>
        <w:t xml:space="preserve">La prostate géante gonflable mesure près de 3 m de haut et 5 m de long. </w:t>
      </w:r>
      <w:r w:rsidRPr="00206A0B">
        <w:rPr>
          <w:b/>
        </w:rPr>
        <w:t xml:space="preserve">Elle a été imaginée par le Professeur </w:t>
      </w:r>
      <w:proofErr w:type="spellStart"/>
      <w:r w:rsidRPr="00206A0B">
        <w:rPr>
          <w:b/>
        </w:rPr>
        <w:t>Desgrandchamps</w:t>
      </w:r>
      <w:proofErr w:type="spellEnd"/>
      <w:r>
        <w:t xml:space="preserve"> et réalisée par le laboratoire Jans</w:t>
      </w:r>
      <w:r w:rsidR="00435E2E">
        <w:t xml:space="preserve">sen et la société Air et Volume, </w:t>
      </w:r>
      <w:r>
        <w:t xml:space="preserve">avec la collaboration des </w:t>
      </w:r>
      <w:proofErr w:type="spellStart"/>
      <w:proofErr w:type="gramStart"/>
      <w:r>
        <w:t>Pr.Stéphane</w:t>
      </w:r>
      <w:proofErr w:type="spellEnd"/>
      <w:proofErr w:type="gramEnd"/>
      <w:r>
        <w:t xml:space="preserve"> </w:t>
      </w:r>
      <w:proofErr w:type="spellStart"/>
      <w:r>
        <w:t>Culine</w:t>
      </w:r>
      <w:proofErr w:type="spellEnd"/>
      <w:r>
        <w:t xml:space="preserve"> et Christophe Hennequin. </w:t>
      </w:r>
    </w:p>
    <w:p w:rsidR="00D85791" w:rsidRDefault="00435E2E" w:rsidP="00D85791">
      <w:pPr>
        <w:jc w:val="both"/>
      </w:pPr>
      <w:r>
        <w:t>Elle</w:t>
      </w:r>
      <w:r w:rsidR="00D85791">
        <w:t xml:space="preserve"> peut être </w:t>
      </w:r>
      <w:r w:rsidR="00282E6C">
        <w:t>surgonflée</w:t>
      </w:r>
      <w:r w:rsidR="00D85791">
        <w:t xml:space="preserve"> globalement ou partiellement pour reproduire un adénome ou un cancer de la prostate</w:t>
      </w:r>
      <w:r>
        <w:t>. La</w:t>
      </w:r>
      <w:r w:rsidR="00D85791">
        <w:t xml:space="preserve"> proximité avec les nerfs </w:t>
      </w:r>
      <w:r>
        <w:t>de l’érection, représentés sur s</w:t>
      </w:r>
      <w:r w:rsidR="00D85791">
        <w:t>es flancs de la prostate géante, permet de visualiser les possibles risques de séquelles sexuelles des traitements du cancer de la prostate.</w:t>
      </w:r>
    </w:p>
    <w:p w:rsidR="00D85791" w:rsidRDefault="00D85791" w:rsidP="00833435">
      <w:pPr>
        <w:jc w:val="both"/>
      </w:pPr>
    </w:p>
    <w:p w:rsidR="00D85791" w:rsidRPr="00D85791" w:rsidRDefault="00D85791" w:rsidP="00D85791">
      <w:pPr>
        <w:jc w:val="both"/>
        <w:rPr>
          <w:b/>
        </w:rPr>
      </w:pPr>
      <w:r w:rsidRPr="00D85791">
        <w:rPr>
          <w:b/>
        </w:rPr>
        <w:t>Monsieur Prostate : un blog pour tout savoir su</w:t>
      </w:r>
      <w:r w:rsidR="00435E2E">
        <w:rPr>
          <w:b/>
        </w:rPr>
        <w:t>r le Prostate T</w:t>
      </w:r>
      <w:r w:rsidRPr="00D85791">
        <w:rPr>
          <w:b/>
        </w:rPr>
        <w:t>our</w:t>
      </w:r>
    </w:p>
    <w:p w:rsidR="00D85791" w:rsidRDefault="003F15CE" w:rsidP="00D85791">
      <w:pPr>
        <w:jc w:val="both"/>
      </w:pPr>
      <w:r w:rsidRPr="003F15CE">
        <w:rPr>
          <w:noProof/>
        </w:rPr>
        <w:drawing>
          <wp:anchor distT="0" distB="0" distL="114300" distR="114300" simplePos="0" relativeHeight="251661312" behindDoc="1" locked="0" layoutInCell="1" allowOverlap="1" wp14:anchorId="012671DD">
            <wp:simplePos x="0" y="0"/>
            <wp:positionH relativeFrom="column">
              <wp:posOffset>4653280</wp:posOffset>
            </wp:positionH>
            <wp:positionV relativeFrom="paragraph">
              <wp:posOffset>363855</wp:posOffset>
            </wp:positionV>
            <wp:extent cx="151574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11402" y="21421"/>
                <wp:lineTo x="11945" y="17137"/>
                <wp:lineTo x="19003" y="11425"/>
                <wp:lineTo x="19817" y="7140"/>
                <wp:lineTo x="19546" y="5712"/>
                <wp:lineTo x="17374" y="0"/>
                <wp:lineTo x="0" y="0"/>
              </wp:wrapPolygon>
            </wp:wrapTight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3E6DADD9-59EF-4109-9564-253B9B591B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3E6DADD9-59EF-4109-9564-253B9B591B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18" b="97077" l="2540" r="90000">
                                  <a14:foregroundMark x1="48254" y1="1879" x2="9683" y2="5010"/>
                                  <a14:foregroundMark x1="9683" y1="5010" x2="2381" y2="12109"/>
                                  <a14:foregroundMark x1="2381" y1="12109" x2="317" y2="60543"/>
                                  <a14:foregroundMark x1="317" y1="60543" x2="3651" y2="73695"/>
                                  <a14:foregroundMark x1="3651" y1="73695" x2="21270" y2="99582"/>
                                  <a14:foregroundMark x1="21270" y1="99582" x2="42222" y2="99582"/>
                                  <a14:foregroundMark x1="42222" y1="99582" x2="48571" y2="92693"/>
                                  <a14:foregroundMark x1="48571" y1="92693" x2="53968" y2="68894"/>
                                  <a14:foregroundMark x1="53968" y1="68894" x2="61111" y2="61378"/>
                                  <a14:foregroundMark x1="61111" y1="61378" x2="83651" y2="54906"/>
                                  <a14:foregroundMark x1="83651" y1="54906" x2="89365" y2="41962"/>
                                  <a14:foregroundMark x1="89365" y1="41962" x2="88254" y2="27766"/>
                                  <a14:foregroundMark x1="88254" y1="27766" x2="81746" y2="17954"/>
                                  <a14:foregroundMark x1="81746" y1="17954" x2="49841" y2="1670"/>
                                  <a14:foregroundMark x1="49841" y1="1670" x2="49365" y2="626"/>
                                  <a14:foregroundMark x1="8413" y1="24008" x2="794" y2="61587"/>
                                  <a14:foregroundMark x1="794" y1="61587" x2="2698" y2="72443"/>
                                  <a14:foregroundMark x1="2698" y1="72443" x2="4286" y2="75157"/>
                                  <a14:foregroundMark x1="13175" y1="90814" x2="35397" y2="99165"/>
                                  <a14:foregroundMark x1="35397" y1="99165" x2="44286" y2="97077"/>
                                  <a14:foregroundMark x1="44286" y1="97077" x2="50635" y2="92276"/>
                                  <a14:backgroundMark x1="56349" y1="70981" x2="56984" y2="81837"/>
                                  <a14:backgroundMark x1="56984" y1="81837" x2="60476" y2="91232"/>
                                  <a14:backgroundMark x1="60476" y1="91232" x2="67460" y2="99374"/>
                                  <a14:backgroundMark x1="67460" y1="99374" x2="94762" y2="97077"/>
                                  <a14:backgroundMark x1="94762" y1="97077" x2="96190" y2="84551"/>
                                  <a14:backgroundMark x1="96190" y1="84551" x2="92857" y2="72234"/>
                                  <a14:backgroundMark x1="92857" y1="72234" x2="83333" y2="68476"/>
                                  <a14:backgroundMark x1="83333" y1="68476" x2="70635" y2="68058"/>
                                  <a14:backgroundMark x1="70635" y1="68058" x2="61587" y2="70981"/>
                                  <a14:backgroundMark x1="61587" y1="70981" x2="56190" y2="75574"/>
                                  <a14:backgroundMark x1="55079" y1="71190" x2="56190" y2="99165"/>
                                  <a14:backgroundMark x1="56190" y1="99165" x2="96825" y2="67223"/>
                                  <a14:backgroundMark x1="54414" y1="67223" x2="53968" y2="67223"/>
                                  <a14:backgroundMark x1="96825" y1="67223" x2="57540" y2="67223"/>
                                  <a14:backgroundMark x1="53885" y1="71069" x2="53810" y2="74530"/>
                                  <a14:backgroundMark x1="53968" y1="67223" x2="53929" y2="690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E2E">
        <w:t>Au-delà de cette démarche, pour</w:t>
      </w:r>
      <w:r w:rsidR="00D85791">
        <w:t xml:space="preserve"> aider les nombreux hommes touch</w:t>
      </w:r>
      <w:r w:rsidR="00435E2E">
        <w:t xml:space="preserve">és par le cancer de la prostate, </w:t>
      </w:r>
      <w:r w:rsidR="00D85791">
        <w:t xml:space="preserve">Janssen a complété son dispositif d’information par le blog </w:t>
      </w:r>
      <w:r w:rsidR="00435E2E">
        <w:t xml:space="preserve">Monsieur Prostate. </w:t>
      </w:r>
      <w:r w:rsidR="00D85791">
        <w:t>Tout savoir sur la prostate, s’exercer à l’art-thérapie, lutter contre la fatigue grâce à la pratique sportive, connait</w:t>
      </w:r>
      <w:r w:rsidR="00282E6C">
        <w:t xml:space="preserve">re les dates du Prostate Tour. Ces </w:t>
      </w:r>
      <w:r w:rsidR="00D85791">
        <w:t xml:space="preserve">sujets </w:t>
      </w:r>
      <w:r w:rsidR="00282E6C">
        <w:t xml:space="preserve">sont consultables </w:t>
      </w:r>
      <w:r w:rsidR="00D85791">
        <w:t xml:space="preserve">sur le site </w:t>
      </w:r>
      <w:r w:rsidR="00E00179" w:rsidRPr="00E00179">
        <w:rPr>
          <w:b/>
        </w:rPr>
        <w:t>https://www.ensemblefaceaucancer.fr/cancer-de-la-prostate/Pr</w:t>
      </w:r>
      <w:r w:rsidR="00E00179">
        <w:rPr>
          <w:b/>
        </w:rPr>
        <w:t>ostate-Tour/Monsieur-Prostate</w:t>
      </w:r>
      <w:r w:rsidR="00D85791" w:rsidRPr="00206A0B">
        <w:rPr>
          <w:b/>
        </w:rPr>
        <w:t>.</w:t>
      </w:r>
      <w:r w:rsidR="00D85791">
        <w:t xml:space="preserve"> Au-delà de la découverte et du développement de nouvelles molécules, le laboratoire s’investit fortement dans la conception et la mise à disposition d’outils d’accompagnement des patients au quotidien. Le blog Monsieur Prostate</w:t>
      </w:r>
      <w:r w:rsidR="00E00179">
        <w:t xml:space="preserve"> disponible sur Ensemble Face Au Cancer</w:t>
      </w:r>
      <w:r w:rsidR="00D85791">
        <w:t xml:space="preserve"> </w:t>
      </w:r>
      <w:r w:rsidR="00282E6C">
        <w:t xml:space="preserve">en est un exemple complet. </w:t>
      </w:r>
    </w:p>
    <w:sectPr w:rsidR="00D85791" w:rsidSect="00E00179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645" w:rsidRDefault="00D07645" w:rsidP="00435E2E">
      <w:pPr>
        <w:spacing w:after="0" w:line="240" w:lineRule="auto"/>
      </w:pPr>
      <w:r>
        <w:separator/>
      </w:r>
    </w:p>
  </w:endnote>
  <w:endnote w:type="continuationSeparator" w:id="0">
    <w:p w:rsidR="00D07645" w:rsidRDefault="00D07645" w:rsidP="00435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E2E" w:rsidRDefault="00282E6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-165735</wp:posOffset>
              </wp:positionV>
              <wp:extent cx="7534275" cy="771525"/>
              <wp:effectExtent l="0" t="0" r="28575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7715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82E6C" w:rsidRDefault="00282E6C" w:rsidP="00282E6C">
                          <w:r>
                            <w:rPr>
                              <w:noProof/>
                            </w:rPr>
                            <w:t xml:space="preserve">                          </w:t>
                          </w:r>
                          <w:r w:rsidRPr="00282E6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834923" cy="590550"/>
                                <wp:effectExtent l="0" t="0" r="0" b="0"/>
                                <wp:docPr id="10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5639" cy="600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00179" w:rsidRPr="00E00179">
                            <w:rPr>
                              <w:noProof/>
                              <w:sz w:val="16"/>
                              <w:szCs w:val="16"/>
                            </w:rPr>
                            <w:t>PHFR/ONC/0918/0005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26" style="position:absolute;margin-left:-70.85pt;margin-top:-13.05pt;width:593.2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" fillcolor="#4472c4 [3204]" strokecolor="#1f3763 [1604]" strokeweight="1pt">
              <v:textbox>
                <w:txbxContent>
                  <w:p w:rsidR="00282E6C" w:rsidRDefault="00282E6C" w:rsidP="00282E6C">
                    <w:r>
                      <w:rPr>
                        <w:noProof/>
                      </w:rPr>
                      <w:t xml:space="preserve">                          </w:t>
                    </w:r>
                    <w:r w:rsidRPr="00282E6C">
                      <w:rPr>
                        <w:noProof/>
                      </w:rPr>
                      <w:drawing>
                        <wp:inline distT="0" distB="0" distL="0" distR="0">
                          <wp:extent cx="1834923" cy="590550"/>
                          <wp:effectExtent l="0" t="0" r="0" b="0"/>
                          <wp:docPr id="10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5639" cy="600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00179" w:rsidRPr="00E00179">
                      <w:rPr>
                        <w:noProof/>
                        <w:sz w:val="16"/>
                        <w:szCs w:val="16"/>
                      </w:rPr>
                      <w:t>PHFR/ONC/0918/0005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645" w:rsidRDefault="00D07645" w:rsidP="00435E2E">
      <w:pPr>
        <w:spacing w:after="0" w:line="240" w:lineRule="auto"/>
      </w:pPr>
      <w:r>
        <w:separator/>
      </w:r>
    </w:p>
  </w:footnote>
  <w:footnote w:type="continuationSeparator" w:id="0">
    <w:p w:rsidR="00D07645" w:rsidRDefault="00D07645" w:rsidP="00435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DFB" w:rsidRDefault="00F130D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19049</wp:posOffset>
              </wp:positionH>
              <wp:positionV relativeFrom="paragraph">
                <wp:posOffset>-78106</wp:posOffset>
              </wp:positionV>
              <wp:extent cx="7534275" cy="9525"/>
              <wp:effectExtent l="0" t="0" r="28575" b="28575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427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B44425" id="Connecteur droit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5pt,-6.15pt" to="594.7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2AB"/>
    <w:rsid w:val="00077C9F"/>
    <w:rsid w:val="001C4411"/>
    <w:rsid w:val="0020482B"/>
    <w:rsid w:val="00206A0B"/>
    <w:rsid w:val="00282E6C"/>
    <w:rsid w:val="002B4ABD"/>
    <w:rsid w:val="003F15CE"/>
    <w:rsid w:val="00435E2E"/>
    <w:rsid w:val="00497C07"/>
    <w:rsid w:val="004C06D5"/>
    <w:rsid w:val="004D50C7"/>
    <w:rsid w:val="004D773A"/>
    <w:rsid w:val="005802AB"/>
    <w:rsid w:val="00655DFB"/>
    <w:rsid w:val="00796844"/>
    <w:rsid w:val="007A625C"/>
    <w:rsid w:val="00833435"/>
    <w:rsid w:val="00BE5506"/>
    <w:rsid w:val="00C2735B"/>
    <w:rsid w:val="00C404D6"/>
    <w:rsid w:val="00D07645"/>
    <w:rsid w:val="00D41A51"/>
    <w:rsid w:val="00D85791"/>
    <w:rsid w:val="00E00179"/>
    <w:rsid w:val="00F1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E8F691-A44E-4AE8-88E7-75A23416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5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79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857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5791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435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5E2E"/>
  </w:style>
  <w:style w:type="paragraph" w:styleId="Pieddepage">
    <w:name w:val="footer"/>
    <w:basedOn w:val="Normal"/>
    <w:link w:val="PieddepageCar"/>
    <w:uiPriority w:val="99"/>
    <w:unhideWhenUsed/>
    <w:rsid w:val="00435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5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Bonnefond, Manon [JACFR]</dc:creator>
  <cp:keywords/>
  <dc:description/>
  <cp:lastModifiedBy>CRUCHÉ Maéva</cp:lastModifiedBy>
  <cp:revision>2</cp:revision>
  <cp:lastPrinted>2018-09-04T11:49:00Z</cp:lastPrinted>
  <dcterms:created xsi:type="dcterms:W3CDTF">2018-09-10T06:41:00Z</dcterms:created>
  <dcterms:modified xsi:type="dcterms:W3CDTF">2018-09-10T06:41:00Z</dcterms:modified>
</cp:coreProperties>
</file>